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A" w:rsidRDefault="00C209C6" w:rsidP="00505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Femoral </w:t>
      </w:r>
      <w:proofErr w:type="spellStart"/>
      <w:r>
        <w:rPr>
          <w:rFonts w:ascii="Times New Roman" w:hAnsi="Times New Roman"/>
          <w:b/>
          <w:sz w:val="24"/>
          <w:szCs w:val="24"/>
        </w:rPr>
        <w:t>Condyle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Microfracture</w:t>
      </w:r>
      <w:proofErr w:type="spellEnd"/>
    </w:p>
    <w:p w:rsidR="00505BBA" w:rsidRDefault="001A6209" w:rsidP="00505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Jeremy Mangion</w:t>
      </w:r>
      <w:r w:rsidR="00505BBA">
        <w:rPr>
          <w:rFonts w:ascii="Times New Roman" w:hAnsi="Times New Roman"/>
          <w:b/>
          <w:sz w:val="24"/>
          <w:szCs w:val="24"/>
        </w:rPr>
        <w:t>, MD</w:t>
      </w:r>
    </w:p>
    <w:p w:rsidR="00102F2B" w:rsidRDefault="00102F2B" w:rsidP="00505BB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protocol was developed for patients who have had </w:t>
      </w:r>
      <w:r w:rsidR="000120B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9C6">
        <w:rPr>
          <w:rFonts w:ascii="Times New Roman" w:hAnsi="Times New Roman"/>
          <w:sz w:val="24"/>
          <w:szCs w:val="24"/>
        </w:rPr>
        <w:t>microfracture</w:t>
      </w:r>
      <w:proofErr w:type="spellEnd"/>
      <w:r w:rsidR="00C209C6">
        <w:rPr>
          <w:rFonts w:ascii="Times New Roman" w:hAnsi="Times New Roman"/>
          <w:sz w:val="24"/>
          <w:szCs w:val="24"/>
        </w:rPr>
        <w:t xml:space="preserve"> of the femoral </w:t>
      </w:r>
      <w:proofErr w:type="spellStart"/>
      <w:r w:rsidR="00C209C6">
        <w:rPr>
          <w:rFonts w:ascii="Times New Roman" w:hAnsi="Times New Roman"/>
          <w:sz w:val="24"/>
          <w:szCs w:val="24"/>
        </w:rPr>
        <w:t>condyle</w:t>
      </w:r>
      <w:proofErr w:type="spellEnd"/>
      <w:r>
        <w:rPr>
          <w:rFonts w:ascii="Times New Roman" w:hAnsi="Times New Roman"/>
          <w:sz w:val="24"/>
          <w:szCs w:val="24"/>
        </w:rPr>
        <w:t xml:space="preserve">.  The goal of this protocol is to advance range of motion and strength as directed while protecting the </w:t>
      </w:r>
      <w:proofErr w:type="spellStart"/>
      <w:r w:rsidR="00C209C6">
        <w:rPr>
          <w:rFonts w:ascii="Times New Roman" w:hAnsi="Times New Roman"/>
          <w:sz w:val="24"/>
          <w:szCs w:val="24"/>
        </w:rPr>
        <w:t>microfracture</w:t>
      </w:r>
      <w:proofErr w:type="spellEnd"/>
      <w:r w:rsidR="00C209C6">
        <w:rPr>
          <w:rFonts w:ascii="Times New Roman" w:hAnsi="Times New Roman"/>
          <w:sz w:val="24"/>
          <w:szCs w:val="24"/>
        </w:rPr>
        <w:t xml:space="preserve"> site</w:t>
      </w:r>
      <w:r>
        <w:rPr>
          <w:rFonts w:ascii="Times New Roman" w:hAnsi="Times New Roman"/>
          <w:sz w:val="24"/>
          <w:szCs w:val="24"/>
        </w:rPr>
        <w:t xml:space="preserve"> to ensure optimal healing.  </w:t>
      </w:r>
    </w:p>
    <w:p w:rsidR="00102F2B" w:rsidRDefault="00036B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Patients</w:t>
      </w:r>
      <w:r w:rsidR="00102F2B">
        <w:rPr>
          <w:rFonts w:ascii="Times New Roman" w:hAnsi="Times New Roman"/>
          <w:sz w:val="24"/>
          <w:szCs w:val="24"/>
        </w:rPr>
        <w:t xml:space="preserve"> will begin physical therapy after their first post operative visit with the physician.  The dressing will have been removed and patients will have been </w:t>
      </w:r>
      <w:r w:rsidR="000120B6">
        <w:rPr>
          <w:rFonts w:ascii="Times New Roman" w:hAnsi="Times New Roman"/>
          <w:sz w:val="24"/>
          <w:szCs w:val="24"/>
        </w:rPr>
        <w:t>utilizing a home exercise program</w:t>
      </w:r>
      <w:r w:rsidR="00102F2B">
        <w:rPr>
          <w:rFonts w:ascii="Times New Roman" w:hAnsi="Times New Roman"/>
          <w:sz w:val="24"/>
          <w:szCs w:val="24"/>
        </w:rPr>
        <w:t>.</w:t>
      </w:r>
    </w:p>
    <w:p w:rsidR="00102F2B" w:rsidRDefault="00102F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goals in the early weeks are to stress compliance with </w:t>
      </w:r>
      <w:r w:rsidR="001A6209">
        <w:rPr>
          <w:rFonts w:ascii="Times New Roman" w:hAnsi="Times New Roman"/>
          <w:sz w:val="24"/>
          <w:szCs w:val="24"/>
        </w:rPr>
        <w:t>their home exercise program</w:t>
      </w:r>
      <w:r>
        <w:rPr>
          <w:rFonts w:ascii="Times New Roman" w:hAnsi="Times New Roman"/>
          <w:sz w:val="24"/>
          <w:szCs w:val="24"/>
        </w:rPr>
        <w:t>, reinforce restrictions</w:t>
      </w:r>
      <w:r w:rsidR="001A6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prevent stiffness.  </w:t>
      </w:r>
    </w:p>
    <w:p w:rsidR="000120B6" w:rsidRPr="000120B6" w:rsidRDefault="000120B6" w:rsidP="000120B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0120B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0B6">
        <w:rPr>
          <w:rFonts w:ascii="Times New Roman" w:hAnsi="Times New Roman"/>
          <w:sz w:val="24"/>
          <w:szCs w:val="24"/>
        </w:rPr>
        <w:t>protocol is divided into phases. Each phase is adaptable based on the individual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120B6">
        <w:rPr>
          <w:rFonts w:ascii="Times New Roman" w:hAnsi="Times New Roman"/>
          <w:sz w:val="24"/>
          <w:szCs w:val="24"/>
        </w:rPr>
        <w:t>patient</w:t>
      </w:r>
      <w:proofErr w:type="gramEnd"/>
      <w:r w:rsidRPr="000120B6">
        <w:rPr>
          <w:rFonts w:ascii="Times New Roman" w:hAnsi="Times New Roman"/>
          <w:sz w:val="24"/>
          <w:szCs w:val="24"/>
        </w:rPr>
        <w:t xml:space="preserve"> and special circumstances.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</w:p>
    <w:p w:rsidR="000120B6" w:rsidRPr="000120B6" w:rsidRDefault="000120B6" w:rsidP="000120B6">
      <w:pPr>
        <w:spacing w:after="0"/>
        <w:rPr>
          <w:sz w:val="28"/>
          <w:szCs w:val="28"/>
          <w:u w:val="single"/>
        </w:rPr>
      </w:pPr>
      <w:proofErr w:type="gramStart"/>
      <w:r w:rsidRPr="000120B6">
        <w:rPr>
          <w:sz w:val="28"/>
          <w:szCs w:val="28"/>
          <w:u w:val="single"/>
        </w:rPr>
        <w:t>Phase</w:t>
      </w:r>
      <w:proofErr w:type="gramEnd"/>
      <w:r w:rsidRPr="000120B6">
        <w:rPr>
          <w:sz w:val="28"/>
          <w:szCs w:val="28"/>
          <w:u w:val="single"/>
        </w:rPr>
        <w:t xml:space="preserve"> I –Maximum Protection- Weeks 1-6: </w:t>
      </w:r>
    </w:p>
    <w:p w:rsidR="000120B6" w:rsidRDefault="000120B6" w:rsidP="000120B6">
      <w:pPr>
        <w:spacing w:after="0"/>
        <w:ind w:firstLine="720"/>
      </w:pPr>
      <w:r>
        <w:t xml:space="preserve">Goals: 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Diminish inflammation and swelling </w:t>
      </w:r>
    </w:p>
    <w:p w:rsidR="00B13986" w:rsidRPr="00B1398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Restore ROM </w:t>
      </w:r>
    </w:p>
    <w:p w:rsidR="000120B6" w:rsidRPr="00B1398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Reestablish quadriceps muscle activity </w:t>
      </w:r>
    </w:p>
    <w:p w:rsidR="000120B6" w:rsidRDefault="000120B6" w:rsidP="00B13986">
      <w:pPr>
        <w:spacing w:after="0"/>
        <w:ind w:left="1890" w:hanging="450"/>
      </w:pPr>
    </w:p>
    <w:p w:rsidR="000120B6" w:rsidRPr="000120B6" w:rsidRDefault="000120B6" w:rsidP="00E215D1">
      <w:pPr>
        <w:spacing w:after="0"/>
        <w:ind w:firstLine="720"/>
        <w:rPr>
          <w:sz w:val="24"/>
          <w:szCs w:val="24"/>
          <w:u w:val="single"/>
        </w:rPr>
      </w:pPr>
      <w:r w:rsidRPr="000120B6">
        <w:rPr>
          <w:sz w:val="24"/>
          <w:szCs w:val="24"/>
          <w:u w:val="single"/>
        </w:rPr>
        <w:t>Stage 1: Immed</w:t>
      </w:r>
      <w:r w:rsidR="00C209C6">
        <w:rPr>
          <w:sz w:val="24"/>
          <w:szCs w:val="24"/>
          <w:u w:val="single"/>
        </w:rPr>
        <w:t>iate Postoperative Day 1- Week 4</w:t>
      </w:r>
      <w:r w:rsidRPr="000120B6">
        <w:rPr>
          <w:sz w:val="24"/>
          <w:szCs w:val="24"/>
          <w:u w:val="single"/>
        </w:rPr>
        <w:t xml:space="preserve"> </w:t>
      </w:r>
    </w:p>
    <w:p w:rsidR="00C209C6" w:rsidRPr="00C209C6" w:rsidRDefault="00C209C6" w:rsidP="00C209C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b/>
          <w:sz w:val="24"/>
          <w:szCs w:val="24"/>
        </w:rPr>
      </w:pPr>
      <w:r>
        <w:rPr>
          <w:b/>
        </w:rPr>
        <w:t>Non</w:t>
      </w:r>
      <w:r w:rsidRPr="00C209C6">
        <w:rPr>
          <w:b/>
        </w:rPr>
        <w:t xml:space="preserve"> Weight-bearing with crutches</w:t>
      </w:r>
      <w:r>
        <w:rPr>
          <w:b/>
        </w:rPr>
        <w:t xml:space="preserve"> Weeks 1-2 </w:t>
      </w:r>
    </w:p>
    <w:p w:rsidR="00C209C6" w:rsidRPr="00C209C6" w:rsidRDefault="00C209C6" w:rsidP="00C209C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b/>
          <w:sz w:val="24"/>
          <w:szCs w:val="24"/>
        </w:rPr>
      </w:pPr>
      <w:r>
        <w:rPr>
          <w:b/>
        </w:rPr>
        <w:t>Toe Touch Weight-bearing Weeks 3-4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Ice, compression, elevation 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Electrical muscle stimulation</w:t>
      </w:r>
    </w:p>
    <w:p w:rsidR="000120B6" w:rsidRPr="00B13986" w:rsidRDefault="000120B6" w:rsidP="00C209C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ROM </w:t>
      </w:r>
      <w:r w:rsidR="00C209C6">
        <w:t>Full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Patellar mobilization 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Scar tissue mobilization </w:t>
      </w:r>
    </w:p>
    <w:p w:rsidR="00B13986" w:rsidRPr="00B13986" w:rsidRDefault="00F819B0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Exercises:</w:t>
      </w:r>
      <w:r w:rsidR="000120B6">
        <w:t xml:space="preserve"> </w:t>
      </w:r>
    </w:p>
    <w:p w:rsidR="00B13986" w:rsidRPr="00B13986" w:rsidRDefault="000120B6" w:rsidP="00B13986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t xml:space="preserve">Quadriceps isometrics </w:t>
      </w:r>
    </w:p>
    <w:p w:rsidR="00B13986" w:rsidRPr="00B13986" w:rsidRDefault="00C209C6" w:rsidP="00B13986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t xml:space="preserve">Hamstring isometrics </w:t>
      </w:r>
      <w:r w:rsidR="000120B6">
        <w:t xml:space="preserve"> </w:t>
      </w:r>
    </w:p>
    <w:p w:rsidR="00E215D1" w:rsidRPr="00C209C6" w:rsidRDefault="000120B6" w:rsidP="00C209C6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t xml:space="preserve">Hip abduction and adduction </w:t>
      </w:r>
    </w:p>
    <w:p w:rsidR="00C209C6" w:rsidRDefault="00C209C6" w:rsidP="00C209C6">
      <w:pPr>
        <w:pStyle w:val="ListParagraph"/>
        <w:numPr>
          <w:ilvl w:val="0"/>
          <w:numId w:val="4"/>
        </w:numPr>
        <w:spacing w:after="0"/>
        <w:ind w:left="1890" w:hanging="450"/>
      </w:pPr>
      <w:r>
        <w:t>CPM Machine</w:t>
      </w:r>
    </w:p>
    <w:p w:rsidR="00C209C6" w:rsidRPr="00C209C6" w:rsidRDefault="00C209C6" w:rsidP="00C209C6">
      <w:pPr>
        <w:pStyle w:val="ListParagraph"/>
        <w:spacing w:after="0"/>
        <w:ind w:left="1890"/>
      </w:pPr>
    </w:p>
    <w:p w:rsidR="000120B6" w:rsidRPr="000120B6" w:rsidRDefault="000120B6" w:rsidP="00E215D1">
      <w:pPr>
        <w:spacing w:after="0"/>
        <w:ind w:firstLine="720"/>
        <w:rPr>
          <w:sz w:val="24"/>
          <w:szCs w:val="24"/>
          <w:u w:val="single"/>
        </w:rPr>
      </w:pPr>
      <w:r w:rsidRPr="000120B6">
        <w:rPr>
          <w:sz w:val="24"/>
          <w:szCs w:val="24"/>
          <w:u w:val="single"/>
        </w:rPr>
        <w:lastRenderedPageBreak/>
        <w:t>Stage 2: Weeks 4-6</w:t>
      </w:r>
    </w:p>
    <w:p w:rsidR="00E215D1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>Weight-bearing as tolerated</w:t>
      </w:r>
    </w:p>
    <w:p w:rsidR="00455804" w:rsidRPr="00455804" w:rsidRDefault="00C209C6" w:rsidP="00455804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Full ROM</w:t>
      </w:r>
      <w:r>
        <w:tab/>
      </w:r>
    </w:p>
    <w:p w:rsidR="000120B6" w:rsidRPr="000120B6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Begin pool exercises.</w:t>
      </w:r>
    </w:p>
    <w:p w:rsidR="00A613B8" w:rsidRPr="00A613B8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Cycling (no resistance) </w:t>
      </w:r>
    </w:p>
    <w:p w:rsidR="000120B6" w:rsidRPr="00A613B8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Unloaded flexibility exercises</w:t>
      </w:r>
    </w:p>
    <w:p w:rsidR="00A613B8" w:rsidRDefault="00A613B8" w:rsidP="00B13986">
      <w:pPr>
        <w:spacing w:after="0"/>
        <w:ind w:left="1890" w:hanging="450"/>
        <w:rPr>
          <w:sz w:val="28"/>
          <w:szCs w:val="28"/>
          <w:u w:val="single"/>
        </w:rPr>
      </w:pPr>
    </w:p>
    <w:p w:rsidR="00A613B8" w:rsidRPr="00A613B8" w:rsidRDefault="00A613B8" w:rsidP="00B13986">
      <w:pPr>
        <w:spacing w:after="0"/>
        <w:rPr>
          <w:sz w:val="28"/>
          <w:szCs w:val="28"/>
          <w:u w:val="single"/>
        </w:rPr>
      </w:pPr>
      <w:r w:rsidRPr="00A613B8">
        <w:rPr>
          <w:sz w:val="28"/>
          <w:szCs w:val="28"/>
          <w:u w:val="single"/>
        </w:rPr>
        <w:t>Phase II:</w:t>
      </w:r>
      <w:r w:rsidR="00C209C6">
        <w:rPr>
          <w:sz w:val="28"/>
          <w:szCs w:val="28"/>
          <w:u w:val="single"/>
        </w:rPr>
        <w:t xml:space="preserve"> Moderate Protection- Weeks 6-12</w:t>
      </w:r>
      <w:r w:rsidRPr="00A613B8">
        <w:rPr>
          <w:sz w:val="28"/>
          <w:szCs w:val="28"/>
          <w:u w:val="single"/>
        </w:rPr>
        <w:t xml:space="preserve"> </w:t>
      </w:r>
    </w:p>
    <w:p w:rsidR="00A613B8" w:rsidRDefault="00A613B8" w:rsidP="00B13986">
      <w:pPr>
        <w:spacing w:after="0"/>
        <w:ind w:firstLine="720"/>
      </w:pPr>
      <w:r>
        <w:t xml:space="preserve">Criteria for progression to </w:t>
      </w:r>
      <w:proofErr w:type="gramStart"/>
      <w:r>
        <w:t>phase</w:t>
      </w:r>
      <w:proofErr w:type="gramEnd"/>
      <w:r>
        <w:t xml:space="preserve"> II: </w:t>
      </w:r>
    </w:p>
    <w:p w:rsidR="00A613B8" w:rsidRPr="00A613B8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Full ROM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No effusion </w:t>
      </w:r>
    </w:p>
    <w:p w:rsidR="00E215D1" w:rsidRPr="00E215D1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Quadriceps control (MMT 4/5)</w:t>
      </w:r>
    </w:p>
    <w:p w:rsidR="00A613B8" w:rsidRDefault="00A613B8" w:rsidP="00B13986">
      <w:pPr>
        <w:spacing w:after="0"/>
        <w:ind w:firstLine="720"/>
      </w:pPr>
      <w:r>
        <w:t xml:space="preserve">Goals: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Increased strength, power, endurance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Normalize </w:t>
      </w:r>
      <w:r w:rsidR="00C209C6">
        <w:t>gait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Prepare patients for advanced exercises </w:t>
      </w:r>
    </w:p>
    <w:p w:rsidR="00A613B8" w:rsidRDefault="00A613B8" w:rsidP="00B13986">
      <w:pPr>
        <w:spacing w:after="0"/>
        <w:ind w:firstLine="720"/>
      </w:pPr>
      <w:r>
        <w:t xml:space="preserve">Exercises: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Strength- </w:t>
      </w:r>
      <w:r w:rsidR="00C209C6">
        <w:t>closed chain exercises.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Flexibility exercises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Lateral step-ups </w:t>
      </w:r>
    </w:p>
    <w:p w:rsidR="00A613B8" w:rsidRPr="00C209C6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Mini-squats</w:t>
      </w:r>
    </w:p>
    <w:p w:rsidR="00C209C6" w:rsidRPr="00A613B8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Continue pool therapy</w:t>
      </w:r>
    </w:p>
    <w:p w:rsidR="00A613B8" w:rsidRDefault="00A613B8" w:rsidP="00B13986">
      <w:pPr>
        <w:spacing w:after="0"/>
        <w:ind w:firstLine="720"/>
      </w:pPr>
      <w:r>
        <w:t xml:space="preserve">Endurance Program: </w:t>
      </w:r>
    </w:p>
    <w:p w:rsidR="00A613B8" w:rsidRPr="00A613B8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Swimming, </w:t>
      </w:r>
      <w:r w:rsidR="00A613B8">
        <w:t xml:space="preserve"> pool running- if available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Cycling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Stair machine </w:t>
      </w:r>
    </w:p>
    <w:p w:rsidR="00A613B8" w:rsidRDefault="00A613B8" w:rsidP="00B13986">
      <w:pPr>
        <w:spacing w:after="0"/>
        <w:ind w:firstLine="720"/>
      </w:pPr>
      <w:r>
        <w:t xml:space="preserve">Coordination Program: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Balance board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Pool sprinting- if pool available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Backward walking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proofErr w:type="spellStart"/>
      <w:r>
        <w:t>Plyometrics</w:t>
      </w:r>
      <w:proofErr w:type="spellEnd"/>
    </w:p>
    <w:p w:rsidR="00A613B8" w:rsidRDefault="00A613B8" w:rsidP="00B13986">
      <w:pPr>
        <w:spacing w:after="0"/>
        <w:ind w:left="1890" w:hanging="450"/>
        <w:rPr>
          <w:rFonts w:ascii="Times New Roman" w:hAnsi="Times New Roman"/>
          <w:sz w:val="24"/>
          <w:szCs w:val="24"/>
        </w:rPr>
      </w:pPr>
    </w:p>
    <w:p w:rsidR="00A613B8" w:rsidRPr="00A613B8" w:rsidRDefault="00A613B8" w:rsidP="00B13986">
      <w:pPr>
        <w:spacing w:after="0"/>
        <w:rPr>
          <w:sz w:val="28"/>
          <w:szCs w:val="28"/>
          <w:u w:val="single"/>
        </w:rPr>
      </w:pPr>
      <w:r w:rsidRPr="00A613B8">
        <w:rPr>
          <w:sz w:val="28"/>
          <w:szCs w:val="28"/>
          <w:u w:val="single"/>
        </w:rPr>
        <w:t>Pha</w:t>
      </w:r>
      <w:r w:rsidR="00E215D1">
        <w:rPr>
          <w:sz w:val="28"/>
          <w:szCs w:val="28"/>
          <w:u w:val="single"/>
        </w:rPr>
        <w:t xml:space="preserve">se III: Advanced Phase- </w:t>
      </w:r>
      <w:r w:rsidR="00C209C6">
        <w:rPr>
          <w:sz w:val="28"/>
          <w:szCs w:val="28"/>
          <w:u w:val="single"/>
        </w:rPr>
        <w:t>3 Months</w:t>
      </w:r>
      <w:r w:rsidRPr="00A613B8">
        <w:rPr>
          <w:sz w:val="28"/>
          <w:szCs w:val="28"/>
          <w:u w:val="single"/>
        </w:rPr>
        <w:t xml:space="preserve"> </w:t>
      </w:r>
    </w:p>
    <w:p w:rsidR="00A613B8" w:rsidRDefault="00A613B8" w:rsidP="00B13986">
      <w:pPr>
        <w:spacing w:after="0"/>
        <w:ind w:firstLine="720"/>
      </w:pPr>
      <w:r>
        <w:t xml:space="preserve">Criteria for progression to </w:t>
      </w:r>
      <w:proofErr w:type="gramStart"/>
      <w:r>
        <w:t>phase</w:t>
      </w:r>
      <w:proofErr w:type="gramEnd"/>
      <w:r>
        <w:t xml:space="preserve"> III: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Full, pain free ROM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No pain or tenderness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Satisfactory clinical examination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SLR without lag </w:t>
      </w:r>
    </w:p>
    <w:p w:rsidR="00A613B8" w:rsidRDefault="00E215D1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lastRenderedPageBreak/>
        <w:t xml:space="preserve">Normalized </w:t>
      </w:r>
      <w:r w:rsidR="00A613B8">
        <w:t xml:space="preserve">Gait </w:t>
      </w:r>
    </w:p>
    <w:p w:rsidR="00A613B8" w:rsidRDefault="00A613B8" w:rsidP="00B13986">
      <w:pPr>
        <w:spacing w:after="0"/>
        <w:ind w:firstLine="720"/>
      </w:pPr>
      <w:r>
        <w:t xml:space="preserve">Goals: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Increase power and endurance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Emphasize return to skill activities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Prepare for return to full unrestricted activities </w:t>
      </w:r>
    </w:p>
    <w:p w:rsidR="00A613B8" w:rsidRDefault="00A613B8" w:rsidP="00B13986">
      <w:pPr>
        <w:spacing w:after="0"/>
        <w:ind w:firstLine="720"/>
      </w:pPr>
      <w:r>
        <w:t xml:space="preserve">Exercises: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Continue all exercises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Increase </w:t>
      </w:r>
      <w:proofErr w:type="spellStart"/>
      <w:r>
        <w:t>plyometrics</w:t>
      </w:r>
      <w:proofErr w:type="spellEnd"/>
      <w:r>
        <w:t xml:space="preserve">, pool program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Initiate running program </w:t>
      </w:r>
    </w:p>
    <w:p w:rsidR="00A613B8" w:rsidRDefault="00A613B8" w:rsidP="00B13986">
      <w:pPr>
        <w:spacing w:after="0"/>
        <w:ind w:firstLine="720"/>
      </w:pPr>
      <w:r>
        <w:t xml:space="preserve">Return to Activity: Criteria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Full, pain free ROM </w:t>
      </w:r>
    </w:p>
    <w:p w:rsidR="00A613B8" w:rsidRPr="00B13986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Satisfactory clinical examination</w:t>
      </w:r>
    </w:p>
    <w:p w:rsidR="00B13986" w:rsidRDefault="00B13986" w:rsidP="00B13986">
      <w:pPr>
        <w:spacing w:after="0"/>
      </w:pPr>
    </w:p>
    <w:p w:rsidR="00B13986" w:rsidRPr="00B13986" w:rsidRDefault="00B13986" w:rsidP="00B13986">
      <w:pPr>
        <w:spacing w:after="0"/>
        <w:rPr>
          <w:sz w:val="28"/>
          <w:szCs w:val="28"/>
          <w:u w:val="single"/>
        </w:rPr>
      </w:pPr>
      <w:r w:rsidRPr="00B13986">
        <w:rPr>
          <w:sz w:val="28"/>
          <w:szCs w:val="28"/>
          <w:u w:val="single"/>
        </w:rPr>
        <w:t xml:space="preserve">Criteria for discharge from skilled therapy: </w:t>
      </w:r>
    </w:p>
    <w:p w:rsidR="00B13986" w:rsidRDefault="00B13986" w:rsidP="00B13986">
      <w:pPr>
        <w:spacing w:after="0"/>
      </w:pPr>
      <w:r>
        <w:t>1) Non-</w:t>
      </w:r>
      <w:proofErr w:type="spellStart"/>
      <w:r>
        <w:t>antalgic</w:t>
      </w:r>
      <w:proofErr w:type="spellEnd"/>
      <w:r>
        <w:t xml:space="preserve"> gait </w:t>
      </w:r>
    </w:p>
    <w:p w:rsidR="00B13986" w:rsidRDefault="00B13986" w:rsidP="00B13986">
      <w:pPr>
        <w:spacing w:after="0"/>
      </w:pPr>
      <w:r>
        <w:t xml:space="preserve">2) Pain free /full ROM </w:t>
      </w:r>
    </w:p>
    <w:p w:rsidR="00B13986" w:rsidRDefault="00B13986" w:rsidP="00B13986">
      <w:pPr>
        <w:spacing w:after="0"/>
      </w:pPr>
      <w:r>
        <w:t xml:space="preserve">3) LE strength at least 4/5 </w:t>
      </w:r>
    </w:p>
    <w:p w:rsidR="00B13986" w:rsidRDefault="00B13986" w:rsidP="00B13986">
      <w:pPr>
        <w:spacing w:after="0"/>
      </w:pPr>
      <w:r>
        <w:t>4) Independent with home program</w:t>
      </w:r>
    </w:p>
    <w:p w:rsidR="00B13986" w:rsidRDefault="00B13986" w:rsidP="00B13986">
      <w:pPr>
        <w:spacing w:after="0"/>
      </w:pPr>
      <w:r>
        <w:t xml:space="preserve">5) Normal age appropriate balance and </w:t>
      </w:r>
      <w:proofErr w:type="spellStart"/>
      <w:r>
        <w:t>proprioception</w:t>
      </w:r>
      <w:proofErr w:type="spellEnd"/>
      <w:r>
        <w:t xml:space="preserve"> </w:t>
      </w:r>
    </w:p>
    <w:p w:rsidR="00B13986" w:rsidRPr="00B13986" w:rsidRDefault="00B13986" w:rsidP="00B13986">
      <w:pPr>
        <w:spacing w:after="0"/>
        <w:rPr>
          <w:rFonts w:ascii="Times New Roman" w:hAnsi="Times New Roman"/>
          <w:sz w:val="24"/>
          <w:szCs w:val="24"/>
        </w:rPr>
      </w:pPr>
      <w:r>
        <w:t>6) Resolved palpable edema</w:t>
      </w:r>
    </w:p>
    <w:sectPr w:rsidR="00B13986" w:rsidRPr="00B13986" w:rsidSect="0019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57" w:rsidRDefault="00DF0D57">
      <w:pPr>
        <w:spacing w:after="0" w:line="240" w:lineRule="auto"/>
      </w:pPr>
      <w:r>
        <w:separator/>
      </w:r>
    </w:p>
  </w:endnote>
  <w:endnote w:type="continuationSeparator" w:id="0">
    <w:p w:rsidR="00DF0D57" w:rsidRDefault="00DF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2" w:rsidRDefault="007A51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2B" w:rsidRDefault="00102F2B">
    <w:pPr>
      <w:pStyle w:val="Footer"/>
      <w:jc w:val="right"/>
    </w:pPr>
  </w:p>
  <w:p w:rsidR="00102F2B" w:rsidRDefault="00102F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2" w:rsidRDefault="007A5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57" w:rsidRDefault="00DF0D57">
      <w:pPr>
        <w:spacing w:after="0" w:line="240" w:lineRule="auto"/>
      </w:pPr>
      <w:r>
        <w:separator/>
      </w:r>
    </w:p>
  </w:footnote>
  <w:footnote w:type="continuationSeparator" w:id="0">
    <w:p w:rsidR="00DF0D57" w:rsidRDefault="00DF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2" w:rsidRDefault="007A51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2" w:rsidRDefault="007A5192" w:rsidP="007A5192">
    <w:pPr>
      <w:spacing w:after="0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-152400</wp:posOffset>
          </wp:positionV>
          <wp:extent cx="3810000" cy="904875"/>
          <wp:effectExtent l="0" t="0" r="0" b="0"/>
          <wp:wrapNone/>
          <wp:docPr id="3" name="Picture 7" descr="University Orthopaed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rthopaedi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Jeremy E. Mangion, MD</w:t>
    </w:r>
    <w:r>
      <w:tab/>
    </w:r>
  </w:p>
  <w:p w:rsidR="007A5192" w:rsidRDefault="007A5192" w:rsidP="007A5192">
    <w:pPr>
      <w:spacing w:after="0"/>
      <w:rPr>
        <w:sz w:val="20"/>
      </w:rPr>
    </w:pPr>
    <w:r>
      <w:rPr>
        <w:sz w:val="20"/>
      </w:rPr>
      <w:t>Telephone: 845-795-3637; fax: 845-896-4278</w:t>
    </w:r>
  </w:p>
  <w:p w:rsidR="007A5192" w:rsidRDefault="007A5192" w:rsidP="007A5192">
    <w:pPr>
      <w:spacing w:after="0"/>
      <w:rPr>
        <w:sz w:val="20"/>
      </w:rPr>
    </w:pPr>
    <w:r>
      <w:rPr>
        <w:sz w:val="20"/>
      </w:rPr>
      <w:t xml:space="preserve">200 </w:t>
    </w:r>
    <w:proofErr w:type="spellStart"/>
    <w:r>
      <w:rPr>
        <w:sz w:val="20"/>
      </w:rPr>
      <w:t>Westage</w:t>
    </w:r>
    <w:proofErr w:type="spellEnd"/>
    <w:r>
      <w:rPr>
        <w:sz w:val="20"/>
      </w:rPr>
      <w:t xml:space="preserve"> </w:t>
    </w:r>
    <w:r w:rsidRPr="006B3AB1">
      <w:rPr>
        <w:sz w:val="20"/>
      </w:rPr>
      <w:t>Business Center, Suite 115 Fishkill, NY 12524</w:t>
    </w:r>
  </w:p>
  <w:p w:rsidR="007A5192" w:rsidRDefault="007A5192" w:rsidP="007A5192">
    <w:pPr>
      <w:spacing w:after="0"/>
      <w:rPr>
        <w:sz w:val="20"/>
      </w:rPr>
    </w:pPr>
    <w:hyperlink r:id="rId2" w:history="1">
      <w:r w:rsidRPr="00BE2D62">
        <w:rPr>
          <w:rStyle w:val="Hyperlink"/>
          <w:sz w:val="20"/>
        </w:rPr>
        <w:t>www.jeremymangionmd.com</w:t>
      </w:r>
    </w:hyperlink>
  </w:p>
  <w:p w:rsidR="007A5192" w:rsidRPr="00790878" w:rsidRDefault="007A5192" w:rsidP="007A5192">
    <w:pPr>
      <w:pStyle w:val="Header"/>
      <w:rPr>
        <w:szCs w:val="24"/>
      </w:rPr>
    </w:pPr>
  </w:p>
  <w:p w:rsidR="001A6209" w:rsidRPr="007A5192" w:rsidRDefault="001A6209" w:rsidP="007A5192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2" w:rsidRDefault="007A51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F67A4C"/>
    <w:multiLevelType w:val="hybridMultilevel"/>
    <w:tmpl w:val="1CD6ACA2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6C4EB2"/>
    <w:multiLevelType w:val="hybridMultilevel"/>
    <w:tmpl w:val="A674358C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4373F6"/>
    <w:multiLevelType w:val="hybridMultilevel"/>
    <w:tmpl w:val="F4FCFE38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F23052"/>
    <w:multiLevelType w:val="hybridMultilevel"/>
    <w:tmpl w:val="04300B2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776B7D"/>
    <w:multiLevelType w:val="hybridMultilevel"/>
    <w:tmpl w:val="D444AE9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56855"/>
    <w:multiLevelType w:val="hybridMultilevel"/>
    <w:tmpl w:val="C6E4B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4F5E93"/>
    <w:multiLevelType w:val="hybridMultilevel"/>
    <w:tmpl w:val="F148DB6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430F46"/>
    <w:multiLevelType w:val="hybridMultilevel"/>
    <w:tmpl w:val="26BEB816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24738"/>
    <w:multiLevelType w:val="hybridMultilevel"/>
    <w:tmpl w:val="C1C2DB4A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C83769"/>
    <w:multiLevelType w:val="hybridMultilevel"/>
    <w:tmpl w:val="1190190E"/>
    <w:lvl w:ilvl="0" w:tplc="C4E876D4">
      <w:numFmt w:val="bullet"/>
      <w:lvlText w:val="•"/>
      <w:lvlJc w:val="left"/>
      <w:pPr>
        <w:ind w:left="2310" w:hanging="87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E47475"/>
    <w:multiLevelType w:val="hybridMultilevel"/>
    <w:tmpl w:val="F6B638A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B3935"/>
    <w:multiLevelType w:val="hybridMultilevel"/>
    <w:tmpl w:val="E4F6677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014025"/>
    <w:multiLevelType w:val="hybridMultilevel"/>
    <w:tmpl w:val="0B7AC71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713D6"/>
    <w:rsid w:val="000120B6"/>
    <w:rsid w:val="00036BA1"/>
    <w:rsid w:val="00071F31"/>
    <w:rsid w:val="000D00FC"/>
    <w:rsid w:val="00102F2B"/>
    <w:rsid w:val="001065D3"/>
    <w:rsid w:val="001954C7"/>
    <w:rsid w:val="001A0A55"/>
    <w:rsid w:val="001A6209"/>
    <w:rsid w:val="00266F5B"/>
    <w:rsid w:val="00455804"/>
    <w:rsid w:val="00505BBA"/>
    <w:rsid w:val="00550B6C"/>
    <w:rsid w:val="005713D6"/>
    <w:rsid w:val="005C0DF2"/>
    <w:rsid w:val="0065597D"/>
    <w:rsid w:val="00784820"/>
    <w:rsid w:val="007A5192"/>
    <w:rsid w:val="007F632D"/>
    <w:rsid w:val="00872655"/>
    <w:rsid w:val="009030A3"/>
    <w:rsid w:val="0092589A"/>
    <w:rsid w:val="00A613B8"/>
    <w:rsid w:val="00A72934"/>
    <w:rsid w:val="00B13986"/>
    <w:rsid w:val="00BA6D71"/>
    <w:rsid w:val="00C209C6"/>
    <w:rsid w:val="00D84175"/>
    <w:rsid w:val="00DA3F58"/>
    <w:rsid w:val="00DB18BE"/>
    <w:rsid w:val="00DF0D57"/>
    <w:rsid w:val="00E215D1"/>
    <w:rsid w:val="00F819B0"/>
    <w:rsid w:val="00F825DF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4C7"/>
    <w:rPr>
      <w:rFonts w:ascii="Symbol" w:hAnsi="Symbol" w:cs="OpenSymbol"/>
    </w:rPr>
  </w:style>
  <w:style w:type="character" w:customStyle="1" w:styleId="Absatz-Standardschriftart">
    <w:name w:val="Absatz-Standardschriftart"/>
    <w:rsid w:val="001954C7"/>
  </w:style>
  <w:style w:type="character" w:customStyle="1" w:styleId="CharChar2">
    <w:name w:val="Char Char2"/>
    <w:basedOn w:val="DefaultParagraphFont"/>
    <w:rsid w:val="001954C7"/>
  </w:style>
  <w:style w:type="character" w:customStyle="1" w:styleId="CharChar1">
    <w:name w:val="Char Char1"/>
    <w:basedOn w:val="DefaultParagraphFont"/>
    <w:rsid w:val="001954C7"/>
  </w:style>
  <w:style w:type="character" w:customStyle="1" w:styleId="CharChar">
    <w:name w:val="Char Char"/>
    <w:basedOn w:val="DefaultParagraphFont"/>
    <w:rsid w:val="00195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4C7"/>
    <w:rPr>
      <w:color w:val="0000FF"/>
      <w:u w:val="single"/>
    </w:rPr>
  </w:style>
  <w:style w:type="character" w:customStyle="1" w:styleId="Bullets">
    <w:name w:val="Bullets"/>
    <w:rsid w:val="001954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5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54C7"/>
    <w:pPr>
      <w:spacing w:after="120"/>
    </w:pPr>
  </w:style>
  <w:style w:type="paragraph" w:styleId="List">
    <w:name w:val="List"/>
    <w:basedOn w:val="BodyText"/>
    <w:rsid w:val="001954C7"/>
    <w:rPr>
      <w:rFonts w:cs="Mangal"/>
    </w:rPr>
  </w:style>
  <w:style w:type="paragraph" w:styleId="Caption">
    <w:name w:val="caption"/>
    <w:basedOn w:val="Normal"/>
    <w:qFormat/>
    <w:rsid w:val="00195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54C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954C7"/>
    <w:pPr>
      <w:spacing w:after="0" w:line="240" w:lineRule="auto"/>
    </w:pPr>
  </w:style>
  <w:style w:type="paragraph" w:styleId="Footer">
    <w:name w:val="footer"/>
    <w:basedOn w:val="Normal"/>
    <w:rsid w:val="001954C7"/>
    <w:pPr>
      <w:spacing w:after="0" w:line="240" w:lineRule="auto"/>
    </w:pPr>
  </w:style>
  <w:style w:type="paragraph" w:styleId="BalloonText">
    <w:name w:val="Balloon Text"/>
    <w:basedOn w:val="Normal"/>
    <w:rsid w:val="00195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954C7"/>
    <w:pPr>
      <w:suppressLineNumbers/>
    </w:pPr>
  </w:style>
  <w:style w:type="paragraph" w:customStyle="1" w:styleId="TableHeading">
    <w:name w:val="Table Heading"/>
    <w:basedOn w:val="TableContents"/>
    <w:rsid w:val="001954C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505BBA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1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emymangionm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03A2-851A-434C-A350-B07C7D0A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Faiola, PT, CSCS</dc:creator>
  <cp:lastModifiedBy>Jeremy E. Mangion</cp:lastModifiedBy>
  <cp:revision>3</cp:revision>
  <cp:lastPrinted>2014-02-13T16:26:00Z</cp:lastPrinted>
  <dcterms:created xsi:type="dcterms:W3CDTF">2016-04-27T02:12:00Z</dcterms:created>
  <dcterms:modified xsi:type="dcterms:W3CDTF">2017-03-04T17:22:00Z</dcterms:modified>
</cp:coreProperties>
</file>